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33" w:rsidRDefault="00FC126B" w:rsidP="00FC12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Commerce </w:t>
      </w:r>
    </w:p>
    <w:p w:rsidR="00FC126B" w:rsidRPr="00FC126B" w:rsidRDefault="00FC126B" w:rsidP="00FC126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FC126B">
        <w:rPr>
          <w:rFonts w:ascii="Times New Roman" w:hAnsi="Times New Roman" w:cs="Times New Roman"/>
          <w:sz w:val="20"/>
          <w:szCs w:val="20"/>
        </w:rPr>
        <w:t>Caller Box 10007, Saipan, MP  96950</w:t>
      </w:r>
    </w:p>
    <w:p w:rsidR="00FC126B" w:rsidRDefault="00FC126B" w:rsidP="00FC126B">
      <w:pPr>
        <w:pStyle w:val="NoSpacing"/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FC126B">
        <w:rPr>
          <w:rFonts w:ascii="Times New Roman" w:hAnsi="Times New Roman" w:cs="Times New Roman"/>
          <w:sz w:val="20"/>
          <w:szCs w:val="20"/>
        </w:rPr>
        <w:t>Telephone:  (670)664-3077/3044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FC126B">
        <w:rPr>
          <w:rFonts w:ascii="Times New Roman" w:hAnsi="Times New Roman" w:cs="Times New Roman"/>
          <w:sz w:val="20"/>
          <w:szCs w:val="20"/>
        </w:rPr>
        <w:t xml:space="preserve">Website:  </w:t>
      </w:r>
      <w:r w:rsidRPr="00FC126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hppt://www.commerce.gov.mp</w:t>
      </w:r>
    </w:p>
    <w:p w:rsidR="00D27B56" w:rsidRDefault="00D27B56" w:rsidP="00FC126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 </w:t>
      </w:r>
      <w:hyperlink r:id="rId7" w:history="1">
        <w:r w:rsidRPr="00DF22BC">
          <w:rPr>
            <w:rStyle w:val="Hyperlink"/>
            <w:rFonts w:ascii="Times New Roman" w:hAnsi="Times New Roman" w:cs="Times New Roman"/>
            <w:sz w:val="20"/>
            <w:szCs w:val="20"/>
          </w:rPr>
          <w:t>ceds@commerce.gov.mp</w:t>
        </w:r>
      </w:hyperlink>
    </w:p>
    <w:p w:rsidR="00FC126B" w:rsidRDefault="00FC126B" w:rsidP="00FC126B">
      <w:pPr>
        <w:pStyle w:val="NoSpacing"/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8B57D6" w:rsidRDefault="008B57D6" w:rsidP="00FC126B">
      <w:pPr>
        <w:pStyle w:val="NoSpacing"/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8B57D6" w:rsidRDefault="008B57D6" w:rsidP="00FC126B">
      <w:pPr>
        <w:pStyle w:val="NoSpacing"/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8B57D6" w:rsidRPr="008B57D6" w:rsidRDefault="008B57D6" w:rsidP="00FC126B">
      <w:pPr>
        <w:pStyle w:val="NoSpacing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APPLICATION FOR CEDS</w:t>
      </w:r>
    </w:p>
    <w:p w:rsidR="008B57D6" w:rsidRDefault="008B57D6" w:rsidP="00FC126B">
      <w:pPr>
        <w:pStyle w:val="NoSpacing"/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FC126B" w:rsidRPr="00FC126B" w:rsidRDefault="00FC126B" w:rsidP="00FC12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414"/>
        <w:gridCol w:w="1044"/>
        <w:gridCol w:w="2380"/>
        <w:gridCol w:w="960"/>
        <w:gridCol w:w="960"/>
        <w:gridCol w:w="1920"/>
        <w:gridCol w:w="960"/>
      </w:tblGrid>
      <w:tr w:rsidR="00FC126B" w:rsidRPr="00FC126B" w:rsidTr="00FC126B">
        <w:trPr>
          <w:trHeight w:val="375"/>
        </w:trPr>
        <w:tc>
          <w:tcPr>
            <w:tcW w:w="1414" w:type="dxa"/>
            <w:tcBorders>
              <w:top w:val="single" w:sz="4" w:space="0" w:color="2F75B5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Applicant </w:t>
            </w:r>
          </w:p>
        </w:tc>
        <w:tc>
          <w:tcPr>
            <w:tcW w:w="1044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2F75B5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2458" w:type="dxa"/>
            <w:gridSpan w:val="2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Telephone Number(s)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2458" w:type="dxa"/>
            <w:gridSpan w:val="2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City, State, and Zip 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2458" w:type="dxa"/>
            <w:gridSpan w:val="2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Lead Person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Email Address (if different)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2458" w:type="dxa"/>
            <w:gridSpan w:val="2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Responsible Person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Email Address (if different)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4838" w:type="dxa"/>
            <w:gridSpan w:val="3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Number(s) for Lead Person</w:t>
            </w:r>
          </w:p>
        </w:tc>
        <w:tc>
          <w:tcPr>
            <w:tcW w:w="960" w:type="dxa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126B" w:rsidRPr="00FC126B" w:rsidTr="00FC126B">
        <w:trPr>
          <w:trHeight w:val="375"/>
        </w:trPr>
        <w:tc>
          <w:tcPr>
            <w:tcW w:w="4838" w:type="dxa"/>
            <w:gridSpan w:val="3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Number(s) for Responsible Person</w:t>
            </w:r>
          </w:p>
        </w:tc>
        <w:tc>
          <w:tcPr>
            <w:tcW w:w="960" w:type="dxa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FC126B" w:rsidRPr="00FC126B" w:rsidRDefault="00FC126B" w:rsidP="00FC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C126B" w:rsidRPr="00FC126B" w:rsidRDefault="00FC126B" w:rsidP="00FC12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57D6" w:rsidRDefault="006650CC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undersigned, do hereby certify that I am authorized</w:t>
      </w:r>
      <w:r w:rsidR="00C62933">
        <w:rPr>
          <w:rFonts w:ascii="Times New Roman" w:hAnsi="Times New Roman" w:cs="Times New Roman"/>
          <w:sz w:val="24"/>
          <w:szCs w:val="24"/>
        </w:rPr>
        <w:t xml:space="preserve"> to submit this proposal for</w:t>
      </w:r>
      <w:r>
        <w:rPr>
          <w:rFonts w:ascii="Times New Roman" w:hAnsi="Times New Roman" w:cs="Times New Roman"/>
          <w:sz w:val="24"/>
          <w:szCs w:val="24"/>
        </w:rPr>
        <w:t xml:space="preserve"> development of the Comprehensive Economic Development Strategy (CEDS) for the Commonwealth of the Northern Mariana Islands.  I further understand that the submission of this application </w:t>
      </w:r>
      <w:r w:rsidR="007D3848">
        <w:rPr>
          <w:rFonts w:ascii="Times New Roman" w:hAnsi="Times New Roman" w:cs="Times New Roman"/>
          <w:sz w:val="24"/>
          <w:szCs w:val="24"/>
        </w:rPr>
        <w:t>must be in compliance with the guidelines and provisions of the RFP as set forth for this project.  I also understand that should this application is approved, I will comply with all federal and loc</w:t>
      </w:r>
      <w:r w:rsidR="00E0453D">
        <w:rPr>
          <w:rFonts w:ascii="Times New Roman" w:hAnsi="Times New Roman" w:cs="Times New Roman"/>
          <w:sz w:val="24"/>
          <w:szCs w:val="24"/>
        </w:rPr>
        <w:t>al regulations, particularly</w:t>
      </w:r>
      <w:r w:rsidR="007D3848">
        <w:rPr>
          <w:rFonts w:ascii="Times New Roman" w:hAnsi="Times New Roman" w:cs="Times New Roman"/>
          <w:sz w:val="24"/>
          <w:szCs w:val="24"/>
        </w:rPr>
        <w:t xml:space="preserve"> those affording equal opportunity for employment and services, environmental protection, and reporting of grant finances and progress.  I realize that the grant is </w:t>
      </w:r>
    </w:p>
    <w:p w:rsidR="008B57D6" w:rsidRDefault="008B57D6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7D6" w:rsidRDefault="008B57D6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7D6" w:rsidRPr="008B57D6" w:rsidRDefault="008B57D6" w:rsidP="008B57D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B57D6">
        <w:rPr>
          <w:rFonts w:ascii="Times New Roman" w:hAnsi="Times New Roman" w:cs="Times New Roman"/>
          <w:sz w:val="20"/>
          <w:szCs w:val="20"/>
        </w:rPr>
        <w:t xml:space="preserve"> 1 of 2</w:t>
      </w:r>
    </w:p>
    <w:p w:rsidR="008B57D6" w:rsidRDefault="008B57D6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7D6" w:rsidRDefault="008B57D6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7D6" w:rsidRDefault="008B57D6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324" w:rsidRDefault="007D3848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subject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audit, monitoring, and evaluation, and will cooperate and work with the membe</w:t>
      </w:r>
      <w:r w:rsidR="00166324">
        <w:rPr>
          <w:rFonts w:ascii="Times New Roman" w:hAnsi="Times New Roman" w:cs="Times New Roman"/>
          <w:sz w:val="24"/>
          <w:szCs w:val="24"/>
        </w:rPr>
        <w:t xml:space="preserve">rs of the CNMI CEDS Commission within the timeline provided thereto.  And to the best of my knowledge, I certify under oath that all the information contained herein and in the proposal are true and correct.  </w:t>
      </w:r>
    </w:p>
    <w:p w:rsidR="008B57D6" w:rsidRDefault="008B57D6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7D6" w:rsidRDefault="008B57D6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7D6" w:rsidRDefault="008B57D6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7D6" w:rsidRDefault="008B57D6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7D6" w:rsidRDefault="008B57D6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324" w:rsidRDefault="00166324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324" w:rsidRDefault="00166324" w:rsidP="00665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033" w:rsidRDefault="00166324" w:rsidP="001663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0453D" w:rsidRDefault="00E0453D" w:rsidP="00166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453D" w:rsidRDefault="008B57D6" w:rsidP="001663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</w:t>
      </w:r>
    </w:p>
    <w:p w:rsidR="00D27B56" w:rsidRDefault="00D27B56" w:rsidP="00166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B56" w:rsidRDefault="00D27B56" w:rsidP="00166324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D27B56">
        <w:rPr>
          <w:rFonts w:ascii="Times New Roman" w:hAnsi="Times New Roman" w:cs="Times New Roman"/>
          <w:sz w:val="32"/>
          <w:szCs w:val="32"/>
          <w:u w:val="single"/>
        </w:rPr>
        <w:t>Notary Public</w:t>
      </w:r>
    </w:p>
    <w:p w:rsidR="00D27B56" w:rsidRDefault="00D27B56" w:rsidP="00166324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D27B56" w:rsidRDefault="00D27B56" w:rsidP="0016632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27B56" w:rsidRDefault="008B57D6" w:rsidP="001663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139D">
        <w:rPr>
          <w:rFonts w:ascii="Times New Roman" w:hAnsi="Times New Roman" w:cs="Times New Roman"/>
          <w:sz w:val="28"/>
          <w:szCs w:val="28"/>
        </w:rPr>
        <w:t xml:space="preserve">____________________________________ being duly first sworn on oath deposes and says that he/she is the applicant named in the foregoing statement, that he/she has read the statement </w:t>
      </w:r>
      <w:r w:rsidR="0028139D" w:rsidRPr="0028139D">
        <w:rPr>
          <w:rFonts w:ascii="Times New Roman" w:hAnsi="Times New Roman" w:cs="Times New Roman"/>
          <w:sz w:val="28"/>
          <w:szCs w:val="28"/>
        </w:rPr>
        <w:t>and all documents is true to the best of his/her knowledge and belief.</w:t>
      </w:r>
    </w:p>
    <w:p w:rsidR="0028139D" w:rsidRDefault="0028139D" w:rsidP="001663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139D" w:rsidRDefault="0028139D" w:rsidP="001663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Subscribed and sworn to before me this ________ day of April 2015.</w:t>
      </w:r>
    </w:p>
    <w:p w:rsidR="0028139D" w:rsidRDefault="0028139D" w:rsidP="001663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139D" w:rsidRDefault="0028139D" w:rsidP="001663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139D" w:rsidRDefault="0028139D" w:rsidP="001663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139D" w:rsidRDefault="0028139D" w:rsidP="001663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139D" w:rsidRDefault="0028139D" w:rsidP="0028139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139D" w:rsidRPr="0028139D" w:rsidRDefault="0028139D" w:rsidP="002813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8139D">
        <w:rPr>
          <w:rFonts w:ascii="Times New Roman" w:hAnsi="Times New Roman" w:cs="Times New Roman"/>
          <w:sz w:val="24"/>
          <w:szCs w:val="24"/>
        </w:rPr>
        <w:t>Notary Public</w:t>
      </w:r>
    </w:p>
    <w:p w:rsidR="0028139D" w:rsidRDefault="0028139D" w:rsidP="0028139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8139D" w:rsidRDefault="0028139D" w:rsidP="0028139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139D" w:rsidRDefault="0028139D" w:rsidP="0028139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28139D">
        <w:rPr>
          <w:rFonts w:ascii="Times New Roman" w:hAnsi="Times New Roman" w:cs="Times New Roman"/>
          <w:sz w:val="24"/>
          <w:szCs w:val="24"/>
        </w:rPr>
        <w:t>Expiration date of commission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139D" w:rsidRDefault="0028139D" w:rsidP="0028139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28139D" w:rsidRDefault="0028139D" w:rsidP="0028139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0453D" w:rsidRPr="00950A78" w:rsidRDefault="0028139D" w:rsidP="0028139D">
      <w:pPr>
        <w:pStyle w:val="NoSpacing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2 of 2</w:t>
      </w:r>
      <w:bookmarkStart w:id="0" w:name="_GoBack"/>
      <w:bookmarkEnd w:id="0"/>
    </w:p>
    <w:sectPr w:rsidR="00E0453D" w:rsidRPr="00950A78" w:rsidSect="00950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26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5D" w:rsidRDefault="00A8155D" w:rsidP="00AF1092">
      <w:pPr>
        <w:spacing w:after="0" w:line="240" w:lineRule="auto"/>
      </w:pPr>
      <w:r>
        <w:separator/>
      </w:r>
    </w:p>
  </w:endnote>
  <w:endnote w:type="continuationSeparator" w:id="0">
    <w:p w:rsidR="00A8155D" w:rsidRDefault="00A8155D" w:rsidP="00AF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10" w:rsidRDefault="00414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10" w:rsidRDefault="00414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10" w:rsidRDefault="00414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5D" w:rsidRDefault="00A8155D" w:rsidP="00AF1092">
      <w:pPr>
        <w:spacing w:after="0" w:line="240" w:lineRule="auto"/>
      </w:pPr>
      <w:r>
        <w:separator/>
      </w:r>
    </w:p>
  </w:footnote>
  <w:footnote w:type="continuationSeparator" w:id="0">
    <w:p w:rsidR="00A8155D" w:rsidRDefault="00A8155D" w:rsidP="00AF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10" w:rsidRDefault="00414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92" w:rsidRDefault="00AF1092" w:rsidP="00AF1092">
    <w:pPr>
      <w:pStyle w:val="NoSpacing"/>
      <w:jc w:val="center"/>
      <w:rPr>
        <w:rFonts w:ascii="Bernard MT Condensed" w:hAnsi="Bernard MT Condensed"/>
        <w:color w:val="2E74B5" w:themeColor="accent1" w:themeShade="BF"/>
        <w:sz w:val="28"/>
        <w:szCs w:val="28"/>
      </w:rPr>
    </w:pPr>
    <w:r>
      <w:rPr>
        <w:rFonts w:ascii="Bernard MT Condensed" w:hAnsi="Bernard MT Condensed"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58240" behindDoc="1" locked="0" layoutInCell="1" allowOverlap="1" wp14:anchorId="1AA9D8F3" wp14:editId="00F494EF">
          <wp:simplePos x="0" y="0"/>
          <wp:positionH relativeFrom="column">
            <wp:posOffset>-304800</wp:posOffset>
          </wp:positionH>
          <wp:positionV relativeFrom="paragraph">
            <wp:posOffset>-95250</wp:posOffset>
          </wp:positionV>
          <wp:extent cx="1097280" cy="1133257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MI GLASS SEAL Fin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133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945">
      <w:rPr>
        <w:rFonts w:ascii="Bernard MT Condensed" w:hAnsi="Bernard MT Condensed"/>
        <w:color w:val="2E74B5" w:themeColor="accent1" w:themeShade="BF"/>
        <w:sz w:val="28"/>
        <w:szCs w:val="28"/>
      </w:rPr>
      <w:t>Commonwealth of the Northern Mariana Islands</w:t>
    </w:r>
  </w:p>
  <w:p w:rsidR="00AF1092" w:rsidRDefault="00AF1092" w:rsidP="00AF1092">
    <w:pPr>
      <w:pStyle w:val="NoSpacing"/>
      <w:jc w:val="center"/>
      <w:rPr>
        <w:rFonts w:ascii="Bernard MT Condensed" w:hAnsi="Bernard MT Condensed"/>
        <w:color w:val="2E74B5" w:themeColor="accent1" w:themeShade="BF"/>
        <w:sz w:val="28"/>
        <w:szCs w:val="28"/>
      </w:rPr>
    </w:pPr>
    <w:r>
      <w:rPr>
        <w:rFonts w:ascii="Bernard MT Condensed" w:hAnsi="Bernard MT Condensed"/>
        <w:color w:val="2E74B5" w:themeColor="accent1" w:themeShade="BF"/>
        <w:sz w:val="28"/>
        <w:szCs w:val="28"/>
      </w:rPr>
      <w:t xml:space="preserve">Comprehensive Economic Development Strategy </w:t>
    </w:r>
  </w:p>
  <w:p w:rsidR="00AF1092" w:rsidRPr="00C56945" w:rsidRDefault="00AF1092" w:rsidP="00513587">
    <w:pPr>
      <w:pStyle w:val="NoSpacing"/>
      <w:jc w:val="center"/>
      <w:rPr>
        <w:rFonts w:ascii="Bernard MT Condensed" w:hAnsi="Bernard MT Condensed"/>
        <w:color w:val="2E74B5" w:themeColor="accent1" w:themeShade="BF"/>
        <w:sz w:val="28"/>
        <w:szCs w:val="28"/>
      </w:rPr>
    </w:pPr>
    <w:r>
      <w:rPr>
        <w:rFonts w:ascii="Bernard MT Condensed" w:hAnsi="Bernard MT Condensed"/>
        <w:color w:val="2E74B5" w:themeColor="accent1" w:themeShade="BF"/>
        <w:sz w:val="28"/>
        <w:szCs w:val="28"/>
      </w:rPr>
      <w:t>(</w:t>
    </w:r>
    <w:r w:rsidR="00414410">
      <w:rPr>
        <w:rFonts w:ascii="Bernard MT Condensed" w:hAnsi="Bernard MT Condensed"/>
        <w:color w:val="2E74B5" w:themeColor="accent1" w:themeShade="BF"/>
        <w:sz w:val="28"/>
        <w:szCs w:val="28"/>
      </w:rPr>
      <w:t>2015</w:t>
    </w:r>
    <w:r w:rsidR="00513587">
      <w:rPr>
        <w:rFonts w:ascii="Bernard MT Condensed" w:hAnsi="Bernard MT Condensed"/>
        <w:color w:val="2E74B5" w:themeColor="accent1" w:themeShade="BF"/>
        <w:sz w:val="28"/>
        <w:szCs w:val="28"/>
      </w:rPr>
      <w:t>-20</w:t>
    </w:r>
    <w:r w:rsidR="00414410">
      <w:rPr>
        <w:rFonts w:ascii="Bernard MT Condensed" w:hAnsi="Bernard MT Condensed"/>
        <w:color w:val="2E74B5" w:themeColor="accent1" w:themeShade="BF"/>
        <w:sz w:val="28"/>
        <w:szCs w:val="28"/>
      </w:rPr>
      <w:t>20</w:t>
    </w:r>
    <w:r w:rsidR="00513587">
      <w:rPr>
        <w:rFonts w:ascii="Bernard MT Condensed" w:hAnsi="Bernard MT Condensed"/>
        <w:color w:val="2E74B5" w:themeColor="accent1" w:themeShade="BF"/>
        <w:sz w:val="28"/>
        <w:szCs w:val="28"/>
      </w:rPr>
      <w:t xml:space="preserve"> </w:t>
    </w:r>
    <w:r>
      <w:rPr>
        <w:rFonts w:ascii="Bernard MT Condensed" w:hAnsi="Bernard MT Condensed"/>
        <w:color w:val="2E74B5" w:themeColor="accent1" w:themeShade="BF"/>
        <w:sz w:val="28"/>
        <w:szCs w:val="28"/>
      </w:rPr>
      <w:t xml:space="preserve">CEDS) </w:t>
    </w:r>
    <w:r w:rsidR="00513587">
      <w:rPr>
        <w:rFonts w:ascii="Bernard MT Condensed" w:hAnsi="Bernard MT Condensed"/>
        <w:color w:val="2E74B5" w:themeColor="accent1" w:themeShade="BF"/>
        <w:sz w:val="28"/>
        <w:szCs w:val="28"/>
      </w:rPr>
      <w:t>COMMISSION</w:t>
    </w:r>
  </w:p>
  <w:p w:rsidR="00AF1092" w:rsidRDefault="00AF1092" w:rsidP="00885033">
    <w:pPr>
      <w:pStyle w:val="NoSpacing"/>
      <w:jc w:val="center"/>
      <w:rPr>
        <w:rFonts w:ascii="Bernard MT Condensed" w:hAnsi="Bernard MT Condensed"/>
        <w:color w:val="2E74B5" w:themeColor="accent1" w:themeShade="BF"/>
        <w:sz w:val="24"/>
        <w:szCs w:val="24"/>
      </w:rPr>
    </w:pPr>
    <w:r w:rsidRPr="00C56945">
      <w:rPr>
        <w:rFonts w:ascii="Bernard MT Condensed" w:hAnsi="Bernard MT Condensed"/>
        <w:color w:val="2E74B5" w:themeColor="accent1" w:themeShade="BF"/>
        <w:sz w:val="24"/>
        <w:szCs w:val="24"/>
      </w:rPr>
      <w:t>Capitol Hill, Saipan, MP  96950</w:t>
    </w:r>
  </w:p>
  <w:p w:rsidR="00885033" w:rsidRPr="000F1AC8" w:rsidRDefault="000F1AC8" w:rsidP="000F1AC8">
    <w:pPr>
      <w:pStyle w:val="NoSpacing"/>
      <w:jc w:val="center"/>
      <w:rPr>
        <w:rFonts w:ascii="Bernard MT Condensed" w:hAnsi="Bernard MT Condensed"/>
        <w:color w:val="2E74B5" w:themeColor="accent1" w:themeShade="BF"/>
        <w:sz w:val="16"/>
        <w:szCs w:val="16"/>
      </w:rPr>
    </w:pPr>
    <w:r>
      <w:rPr>
        <w:rFonts w:ascii="Bernard MT Condensed" w:hAnsi="Bernard MT Condensed"/>
        <w:color w:val="2E74B5" w:themeColor="accent1" w:themeShade="BF"/>
        <w:sz w:val="16"/>
        <w:szCs w:val="16"/>
      </w:rPr>
      <w:t>______________________________________________</w:t>
    </w:r>
  </w:p>
  <w:p w:rsidR="00885033" w:rsidRDefault="00885033" w:rsidP="00885033">
    <w:pPr>
      <w:pStyle w:val="NoSpacing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Richard Cody, AIA – Chairman</w:t>
    </w:r>
  </w:p>
  <w:p w:rsidR="00885033" w:rsidRDefault="00885033" w:rsidP="00885033">
    <w:pPr>
      <w:pStyle w:val="NoSpacing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Maria </w:t>
    </w:r>
    <w:proofErr w:type="spellStart"/>
    <w:r>
      <w:rPr>
        <w:rFonts w:ascii="Times New Roman" w:hAnsi="Times New Roman" w:cs="Times New Roman"/>
        <w:sz w:val="16"/>
        <w:szCs w:val="16"/>
      </w:rPr>
      <w:t>Frica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Pangelinan</w:t>
    </w:r>
    <w:proofErr w:type="spellEnd"/>
    <w:r>
      <w:rPr>
        <w:rFonts w:ascii="Times New Roman" w:hAnsi="Times New Roman" w:cs="Times New Roman"/>
        <w:sz w:val="16"/>
        <w:szCs w:val="16"/>
      </w:rPr>
      <w:t xml:space="preserve"> – Vice </w:t>
    </w:r>
    <w:r w:rsidR="000F1AC8">
      <w:rPr>
        <w:rFonts w:ascii="Times New Roman" w:hAnsi="Times New Roman" w:cs="Times New Roman"/>
        <w:sz w:val="16"/>
        <w:szCs w:val="16"/>
      </w:rPr>
      <w:t>Chair</w:t>
    </w:r>
    <w:r>
      <w:rPr>
        <w:rFonts w:ascii="Times New Roman" w:hAnsi="Times New Roman" w:cs="Times New Roman"/>
        <w:sz w:val="16"/>
        <w:szCs w:val="16"/>
      </w:rPr>
      <w:t>man</w:t>
    </w:r>
  </w:p>
  <w:p w:rsidR="000F1AC8" w:rsidRDefault="000F1AC8" w:rsidP="000F1AC8">
    <w:pPr>
      <w:pStyle w:val="NoSpacing"/>
      <w:jc w:val="center"/>
      <w:rPr>
        <w:rFonts w:ascii="Times New Roman" w:hAnsi="Times New Roman" w:cs="Times New Roman"/>
        <w:sz w:val="16"/>
        <w:szCs w:val="16"/>
      </w:rPr>
    </w:pPr>
  </w:p>
  <w:p w:rsidR="000F1AC8" w:rsidRDefault="000F1AC8" w:rsidP="000F1AC8">
    <w:pPr>
      <w:pStyle w:val="NoSpacing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MEMBERS: </w:t>
    </w:r>
  </w:p>
  <w:p w:rsidR="00885033" w:rsidRDefault="00950A78" w:rsidP="000F1AC8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Marian Aldan-Pierce • Gloria Cavanagh • Agnes </w:t>
    </w:r>
    <w:proofErr w:type="spellStart"/>
    <w:r>
      <w:rPr>
        <w:rFonts w:ascii="Times New Roman" w:hAnsi="Times New Roman" w:cs="Times New Roman"/>
        <w:sz w:val="16"/>
        <w:szCs w:val="16"/>
      </w:rPr>
      <w:t>McPhetres</w:t>
    </w:r>
    <w:proofErr w:type="spellEnd"/>
    <w:r>
      <w:rPr>
        <w:rFonts w:ascii="Times New Roman" w:hAnsi="Times New Roman" w:cs="Times New Roman"/>
        <w:sz w:val="16"/>
        <w:szCs w:val="16"/>
      </w:rPr>
      <w:t xml:space="preserve"> • Velma Palacios • Liz </w:t>
    </w:r>
    <w:proofErr w:type="spellStart"/>
    <w:r>
      <w:rPr>
        <w:rFonts w:ascii="Times New Roman" w:hAnsi="Times New Roman" w:cs="Times New Roman"/>
        <w:sz w:val="16"/>
        <w:szCs w:val="16"/>
      </w:rPr>
      <w:t>Rechebei</w:t>
    </w:r>
    <w:proofErr w:type="spellEnd"/>
    <w:r>
      <w:rPr>
        <w:rFonts w:ascii="Times New Roman" w:hAnsi="Times New Roman" w:cs="Times New Roman"/>
        <w:sz w:val="16"/>
        <w:szCs w:val="16"/>
      </w:rPr>
      <w:t xml:space="preserve">, PhD • Juan T. Guerrero • Alex Sablan • </w:t>
    </w:r>
    <w:r w:rsidR="000F1AC8">
      <w:rPr>
        <w:rFonts w:ascii="Times New Roman" w:hAnsi="Times New Roman" w:cs="Times New Roman"/>
        <w:sz w:val="16"/>
        <w:szCs w:val="16"/>
      </w:rPr>
      <w:t xml:space="preserve">Joshua </w:t>
    </w:r>
    <w:proofErr w:type="spellStart"/>
    <w:r w:rsidR="000F1AC8">
      <w:rPr>
        <w:rFonts w:ascii="Times New Roman" w:hAnsi="Times New Roman" w:cs="Times New Roman"/>
        <w:sz w:val="16"/>
        <w:szCs w:val="16"/>
      </w:rPr>
      <w:t>Sasamoto</w:t>
    </w:r>
    <w:proofErr w:type="spellEnd"/>
  </w:p>
  <w:p w:rsidR="00D5706F" w:rsidRDefault="00D5706F" w:rsidP="00D5706F">
    <w:pPr>
      <w:pStyle w:val="NoSpacing"/>
      <w:jc w:val="center"/>
      <w:rPr>
        <w:rFonts w:ascii="Bernard MT Condensed" w:hAnsi="Bernard MT Condensed"/>
        <w:color w:val="2E74B5" w:themeColor="accent1" w:themeShade="B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10" w:rsidRDefault="00414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93"/>
    <w:rsid w:val="000F1AC8"/>
    <w:rsid w:val="00162686"/>
    <w:rsid w:val="00166324"/>
    <w:rsid w:val="0022503F"/>
    <w:rsid w:val="0028139D"/>
    <w:rsid w:val="002D5FCF"/>
    <w:rsid w:val="00414410"/>
    <w:rsid w:val="00443707"/>
    <w:rsid w:val="00455325"/>
    <w:rsid w:val="00513587"/>
    <w:rsid w:val="006415CD"/>
    <w:rsid w:val="006425D8"/>
    <w:rsid w:val="006650CC"/>
    <w:rsid w:val="007D3848"/>
    <w:rsid w:val="00855E37"/>
    <w:rsid w:val="00885033"/>
    <w:rsid w:val="008B57D6"/>
    <w:rsid w:val="00950A78"/>
    <w:rsid w:val="009B5BB7"/>
    <w:rsid w:val="009F3093"/>
    <w:rsid w:val="00A8155D"/>
    <w:rsid w:val="00AD67F4"/>
    <w:rsid w:val="00AF1092"/>
    <w:rsid w:val="00C56945"/>
    <w:rsid w:val="00C62933"/>
    <w:rsid w:val="00D27B56"/>
    <w:rsid w:val="00D46AC7"/>
    <w:rsid w:val="00D5706F"/>
    <w:rsid w:val="00E0453D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F6AC6C2-067F-45A9-9677-1741BECB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0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092"/>
  </w:style>
  <w:style w:type="paragraph" w:styleId="Footer">
    <w:name w:val="footer"/>
    <w:basedOn w:val="Normal"/>
    <w:link w:val="FooterChar"/>
    <w:uiPriority w:val="99"/>
    <w:unhideWhenUsed/>
    <w:rsid w:val="00AF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92"/>
  </w:style>
  <w:style w:type="character" w:styleId="Hyperlink">
    <w:name w:val="Hyperlink"/>
    <w:basedOn w:val="DefaultParagraphFont"/>
    <w:uiPriority w:val="99"/>
    <w:unhideWhenUsed/>
    <w:rsid w:val="00D27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ds@commerce.gov.m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EEBD-1F31-4C12-B893-569B42D5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User</dc:creator>
  <cp:keywords/>
  <dc:description/>
  <cp:lastModifiedBy>Cap User</cp:lastModifiedBy>
  <cp:revision>7</cp:revision>
  <cp:lastPrinted>2015-03-26T03:43:00Z</cp:lastPrinted>
  <dcterms:created xsi:type="dcterms:W3CDTF">2015-03-04T03:04:00Z</dcterms:created>
  <dcterms:modified xsi:type="dcterms:W3CDTF">2015-03-26T03:44:00Z</dcterms:modified>
</cp:coreProperties>
</file>